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67C7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E10D124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4634470B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5E96393A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41E43CE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81C1897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8E84221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13DCDB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08FA1D" w14:textId="6415E871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34098" w:rsidRPr="00234098">
        <w:rPr>
          <w:b/>
          <w:bCs/>
          <w:sz w:val="18"/>
          <w:szCs w:val="18"/>
        </w:rPr>
        <w:t>Vypracování projektové dokumentace „Oprava trati v úseku Chrastava – Hrádek nad Nisou</w:t>
      </w:r>
      <w:proofErr w:type="gramStart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26FD2D8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6F89E08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D3729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CE01B5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C84D40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7EC810E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C3E26E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66EE1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2C8CC7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C58981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744A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4D45CFEA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9B27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7B03912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6955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FEAC18F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23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234098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8036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4E1726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4E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2023-09-15T11:04:00Z</dcterms:modified>
</cp:coreProperties>
</file>